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DD64" w14:textId="77777777" w:rsidR="00634401" w:rsidRDefault="00634401" w:rsidP="00634401">
      <w:pPr>
        <w:spacing w:line="360" w:lineRule="auto"/>
        <w:ind w:firstLine="709"/>
        <w:jc w:val="right"/>
        <w:rPr>
          <w:rFonts w:ascii="Times New Roman" w:hAnsi="Times New Roman" w:cs="Times New Roman"/>
          <w:sz w:val="28"/>
          <w:szCs w:val="28"/>
        </w:rPr>
      </w:pPr>
      <w:bookmarkStart w:id="0" w:name="_Hlk106147569"/>
    </w:p>
    <w:p w14:paraId="0709FCA1"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252D61EA"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5912150A"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25BE01F7"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055E38B3" w14:textId="5DBB97E0" w:rsidR="00634401" w:rsidRDefault="001B3999"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w:t>
      </w:r>
      <w:r w:rsidR="00634401" w:rsidRPr="001D64CB">
        <w:rPr>
          <w:rFonts w:ascii="Times New Roman" w:hAnsi="Times New Roman" w:cs="Times New Roman"/>
          <w:sz w:val="28"/>
          <w:szCs w:val="28"/>
        </w:rPr>
        <w:t xml:space="preserve">бочая программа </w:t>
      </w:r>
      <w:r w:rsidR="00634401">
        <w:rPr>
          <w:rFonts w:ascii="Times New Roman" w:hAnsi="Times New Roman" w:cs="Times New Roman"/>
          <w:sz w:val="28"/>
          <w:szCs w:val="28"/>
        </w:rPr>
        <w:t xml:space="preserve">учебного предмета </w:t>
      </w:r>
    </w:p>
    <w:p w14:paraId="0AB1E7F3" w14:textId="08E5598B"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61BFC3D" w14:textId="6972A415"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8 – </w:t>
      </w:r>
      <w:r w:rsidR="008F7CC9">
        <w:rPr>
          <w:rFonts w:ascii="Times New Roman" w:hAnsi="Times New Roman" w:cs="Times New Roman"/>
          <w:sz w:val="28"/>
          <w:szCs w:val="28"/>
        </w:rPr>
        <w:t>9</w:t>
      </w:r>
      <w:r>
        <w:rPr>
          <w:rFonts w:ascii="Times New Roman" w:hAnsi="Times New Roman" w:cs="Times New Roman"/>
          <w:sz w:val="28"/>
          <w:szCs w:val="28"/>
        </w:rPr>
        <w:t xml:space="preserve"> классов)</w:t>
      </w:r>
    </w:p>
    <w:p w14:paraId="5AA89B62" w14:textId="1E9E3D65" w:rsidR="00634401" w:rsidRDefault="00634401" w:rsidP="001B3999">
      <w:pPr>
        <w:spacing w:line="360" w:lineRule="auto"/>
        <w:ind w:firstLine="709"/>
        <w:rPr>
          <w:rFonts w:ascii="Times New Roman" w:hAnsi="Times New Roman" w:cs="Times New Roman"/>
          <w:sz w:val="28"/>
          <w:szCs w:val="28"/>
        </w:rPr>
      </w:pPr>
      <w:r w:rsidRPr="00CA4584">
        <w:rPr>
          <w:rFonts w:ascii="Times New Roman" w:hAnsi="Times New Roman" w:cs="Times New Roman"/>
          <w:sz w:val="28"/>
          <w:szCs w:val="28"/>
        </w:rPr>
        <w:t xml:space="preserve"> адаптированной </w:t>
      </w:r>
      <w:r w:rsidR="001B3999">
        <w:rPr>
          <w:rFonts w:ascii="Times New Roman" w:hAnsi="Times New Roman" w:cs="Times New Roman"/>
          <w:sz w:val="28"/>
          <w:szCs w:val="28"/>
        </w:rPr>
        <w:t xml:space="preserve">основной </w:t>
      </w:r>
      <w:r w:rsidRPr="00CA4584">
        <w:rPr>
          <w:rFonts w:ascii="Times New Roman" w:hAnsi="Times New Roman" w:cs="Times New Roman"/>
          <w:sz w:val="28"/>
          <w:szCs w:val="28"/>
        </w:rPr>
        <w:t xml:space="preserve">образовательной программы </w:t>
      </w:r>
    </w:p>
    <w:p w14:paraId="115DD5AC" w14:textId="3A0E87D5" w:rsidR="00634401" w:rsidRPr="001D64CB"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sidR="001B3999">
        <w:rPr>
          <w:rFonts w:ascii="Times New Roman" w:hAnsi="Times New Roman" w:cs="Times New Roman"/>
          <w:sz w:val="28"/>
          <w:szCs w:val="28"/>
        </w:rPr>
        <w:t>разова</w:t>
      </w:r>
      <w:r w:rsidR="007B17E0">
        <w:rPr>
          <w:rFonts w:ascii="Times New Roman" w:hAnsi="Times New Roman" w:cs="Times New Roman"/>
          <w:sz w:val="28"/>
          <w:szCs w:val="28"/>
        </w:rPr>
        <w:t>ния для обучающихся с нарушениями</w:t>
      </w:r>
      <w:r w:rsidR="001B3999">
        <w:rPr>
          <w:rFonts w:ascii="Times New Roman" w:hAnsi="Times New Roman" w:cs="Times New Roman"/>
          <w:sz w:val="28"/>
          <w:szCs w:val="28"/>
        </w:rPr>
        <w:t xml:space="preserve">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sidR="006A723F">
        <w:rPr>
          <w:rFonts w:ascii="Times New Roman" w:hAnsi="Times New Roman" w:cs="Times New Roman"/>
          <w:sz w:val="28"/>
          <w:szCs w:val="28"/>
        </w:rPr>
        <w:t>2.2.</w:t>
      </w:r>
      <w:r w:rsidR="008F7CC9">
        <w:rPr>
          <w:rFonts w:ascii="Times New Roman" w:hAnsi="Times New Roman" w:cs="Times New Roman"/>
          <w:sz w:val="28"/>
          <w:szCs w:val="28"/>
        </w:rPr>
        <w:t>1</w:t>
      </w:r>
      <w:r w:rsidRPr="00F52370">
        <w:rPr>
          <w:rFonts w:ascii="Times New Roman" w:hAnsi="Times New Roman" w:cs="Times New Roman"/>
          <w:sz w:val="28"/>
          <w:szCs w:val="28"/>
        </w:rPr>
        <w:t>)</w:t>
      </w:r>
      <w:bookmarkEnd w:id="0"/>
    </w:p>
    <w:p w14:paraId="57DADD82" w14:textId="77777777" w:rsidR="00634401" w:rsidRDefault="00634401" w:rsidP="00634401">
      <w:pPr>
        <w:spacing w:line="360" w:lineRule="auto"/>
        <w:ind w:firstLine="709"/>
        <w:jc w:val="both"/>
        <w:rPr>
          <w:rFonts w:ascii="Times New Roman" w:hAnsi="Times New Roman" w:cs="Times New Roman"/>
          <w:sz w:val="28"/>
          <w:szCs w:val="28"/>
        </w:rPr>
      </w:pPr>
    </w:p>
    <w:p w14:paraId="02709CA5" w14:textId="77777777" w:rsidR="00634401" w:rsidRPr="00CA4584" w:rsidRDefault="00634401" w:rsidP="00634401">
      <w:pPr>
        <w:spacing w:line="360" w:lineRule="auto"/>
        <w:ind w:firstLine="709"/>
        <w:jc w:val="both"/>
        <w:rPr>
          <w:rFonts w:ascii="Times New Roman" w:hAnsi="Times New Roman" w:cs="Times New Roman"/>
          <w:sz w:val="28"/>
          <w:szCs w:val="28"/>
        </w:rPr>
      </w:pPr>
    </w:p>
    <w:p w14:paraId="3536264E" w14:textId="77777777" w:rsidR="00634401" w:rsidRDefault="00634401" w:rsidP="00634401">
      <w:pPr>
        <w:spacing w:line="360" w:lineRule="auto"/>
        <w:ind w:firstLine="709"/>
        <w:jc w:val="both"/>
        <w:rPr>
          <w:rFonts w:ascii="Times New Roman" w:hAnsi="Times New Roman" w:cs="Times New Roman"/>
          <w:sz w:val="28"/>
          <w:szCs w:val="28"/>
        </w:rPr>
      </w:pPr>
    </w:p>
    <w:p w14:paraId="7968594C" w14:textId="77777777" w:rsidR="00634401" w:rsidRDefault="00634401" w:rsidP="00634401">
      <w:pPr>
        <w:spacing w:line="360" w:lineRule="auto"/>
        <w:ind w:firstLine="709"/>
        <w:jc w:val="both"/>
        <w:rPr>
          <w:rFonts w:ascii="Times New Roman" w:hAnsi="Times New Roman" w:cs="Times New Roman"/>
          <w:sz w:val="28"/>
          <w:szCs w:val="28"/>
        </w:rPr>
      </w:pPr>
    </w:p>
    <w:p w14:paraId="3336BD15" w14:textId="77777777" w:rsidR="00634401" w:rsidRDefault="00634401" w:rsidP="00634401">
      <w:pPr>
        <w:spacing w:line="360" w:lineRule="auto"/>
        <w:ind w:firstLine="709"/>
        <w:jc w:val="both"/>
        <w:rPr>
          <w:rFonts w:ascii="Times New Roman" w:hAnsi="Times New Roman" w:cs="Times New Roman"/>
          <w:sz w:val="28"/>
          <w:szCs w:val="28"/>
        </w:rPr>
      </w:pPr>
    </w:p>
    <w:p w14:paraId="5600ADDD" w14:textId="77777777" w:rsidR="00634401" w:rsidRDefault="00634401" w:rsidP="00634401">
      <w:pPr>
        <w:spacing w:line="360" w:lineRule="auto"/>
        <w:ind w:firstLine="709"/>
        <w:jc w:val="both"/>
        <w:rPr>
          <w:rFonts w:ascii="Times New Roman" w:hAnsi="Times New Roman" w:cs="Times New Roman"/>
          <w:sz w:val="28"/>
          <w:szCs w:val="28"/>
        </w:rPr>
      </w:pPr>
    </w:p>
    <w:p w14:paraId="731ACBF4" w14:textId="77777777" w:rsidR="00634401" w:rsidRDefault="00634401" w:rsidP="00634401">
      <w:pPr>
        <w:spacing w:line="360" w:lineRule="auto"/>
        <w:ind w:firstLine="709"/>
        <w:jc w:val="both"/>
        <w:rPr>
          <w:rFonts w:ascii="Times New Roman" w:hAnsi="Times New Roman" w:cs="Times New Roman"/>
          <w:sz w:val="28"/>
          <w:szCs w:val="28"/>
        </w:rPr>
      </w:pPr>
    </w:p>
    <w:p w14:paraId="660F3338" w14:textId="77777777" w:rsidR="00634401" w:rsidRDefault="00634401" w:rsidP="00634401">
      <w:pPr>
        <w:spacing w:line="360" w:lineRule="auto"/>
        <w:ind w:firstLine="709"/>
        <w:jc w:val="both"/>
        <w:rPr>
          <w:rFonts w:ascii="Times New Roman" w:hAnsi="Times New Roman" w:cs="Times New Roman"/>
          <w:sz w:val="28"/>
          <w:szCs w:val="28"/>
        </w:rPr>
      </w:pPr>
    </w:p>
    <w:p w14:paraId="702CD49E" w14:textId="77777777" w:rsidR="00634401" w:rsidRDefault="00634401" w:rsidP="00634401">
      <w:pPr>
        <w:spacing w:line="360" w:lineRule="auto"/>
        <w:ind w:firstLine="709"/>
        <w:jc w:val="both"/>
        <w:rPr>
          <w:rFonts w:ascii="Times New Roman" w:hAnsi="Times New Roman" w:cs="Times New Roman"/>
          <w:sz w:val="28"/>
          <w:szCs w:val="28"/>
        </w:rPr>
      </w:pPr>
    </w:p>
    <w:p w14:paraId="02E5931C" w14:textId="77777777" w:rsidR="00634401" w:rsidRDefault="00634401" w:rsidP="00634401">
      <w:pPr>
        <w:spacing w:line="360" w:lineRule="auto"/>
        <w:ind w:firstLine="709"/>
        <w:jc w:val="both"/>
        <w:rPr>
          <w:rFonts w:ascii="Times New Roman" w:hAnsi="Times New Roman" w:cs="Times New Roman"/>
          <w:sz w:val="28"/>
          <w:szCs w:val="28"/>
        </w:rPr>
      </w:pPr>
    </w:p>
    <w:p w14:paraId="3C494741" w14:textId="77777777" w:rsidR="00634401" w:rsidRDefault="00634401" w:rsidP="00634401">
      <w:pPr>
        <w:spacing w:line="360" w:lineRule="auto"/>
        <w:ind w:firstLine="709"/>
        <w:jc w:val="both"/>
        <w:rPr>
          <w:rFonts w:ascii="Times New Roman" w:hAnsi="Times New Roman" w:cs="Times New Roman"/>
          <w:sz w:val="28"/>
          <w:szCs w:val="28"/>
        </w:rPr>
      </w:pPr>
    </w:p>
    <w:p w14:paraId="623F574A" w14:textId="77777777" w:rsidR="00634401" w:rsidRDefault="00634401" w:rsidP="00634401">
      <w:pPr>
        <w:spacing w:line="360" w:lineRule="auto"/>
        <w:ind w:firstLine="709"/>
        <w:jc w:val="both"/>
        <w:rPr>
          <w:rFonts w:ascii="Times New Roman" w:hAnsi="Times New Roman" w:cs="Times New Roman"/>
          <w:sz w:val="28"/>
          <w:szCs w:val="28"/>
        </w:rPr>
      </w:pP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041AFAD2"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bookmarkStart w:id="1"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3589F" w:rsidRPr="0033589F" w14:paraId="2C98DA20" w14:textId="77777777" w:rsidTr="00342080">
        <w:tc>
          <w:tcPr>
            <w:tcW w:w="8642" w:type="dxa"/>
          </w:tcPr>
          <w:p w14:paraId="311BE81A"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16A3FFC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3589F" w:rsidRPr="0033589F" w14:paraId="6113171F" w14:textId="77777777" w:rsidTr="00342080">
        <w:tc>
          <w:tcPr>
            <w:tcW w:w="8642" w:type="dxa"/>
          </w:tcPr>
          <w:p w14:paraId="181EAF6B" w14:textId="7CAFE18A"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sidR="00634401">
              <w:rPr>
                <w:rFonts w:ascii="Times New Roman" w:hAnsi="Times New Roman" w:cs="Times New Roman"/>
                <w:color w:val="171717" w:themeColor="background2" w:themeShade="1A"/>
                <w:sz w:val="28"/>
                <w:szCs w:val="28"/>
              </w:rPr>
              <w:t>обучения</w:t>
            </w:r>
          </w:p>
        </w:tc>
        <w:tc>
          <w:tcPr>
            <w:tcW w:w="703" w:type="dxa"/>
          </w:tcPr>
          <w:p w14:paraId="6C3C5198" w14:textId="7777777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10</w:t>
            </w:r>
          </w:p>
        </w:tc>
      </w:tr>
      <w:tr w:rsidR="0033589F" w:rsidRPr="0033589F" w14:paraId="77F7226D" w14:textId="77777777" w:rsidTr="00342080">
        <w:tc>
          <w:tcPr>
            <w:tcW w:w="8642" w:type="dxa"/>
          </w:tcPr>
          <w:p w14:paraId="346AF77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06A4B66D" w14:textId="1AF47A4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0</w:t>
            </w:r>
          </w:p>
        </w:tc>
      </w:tr>
      <w:tr w:rsidR="0033589F" w:rsidRPr="0033589F" w14:paraId="10B56A67" w14:textId="77777777" w:rsidTr="00342080">
        <w:tc>
          <w:tcPr>
            <w:tcW w:w="8642" w:type="dxa"/>
          </w:tcPr>
          <w:p w14:paraId="5EF09D9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4FDA9C92" w14:textId="1A9AEA0C"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2</w:t>
            </w:r>
          </w:p>
        </w:tc>
      </w:tr>
      <w:tr w:rsidR="0033589F" w:rsidRPr="00FB37F0" w14:paraId="548DBF86" w14:textId="77777777" w:rsidTr="00342080">
        <w:tc>
          <w:tcPr>
            <w:tcW w:w="8642" w:type="dxa"/>
          </w:tcPr>
          <w:p w14:paraId="1ABFB156" w14:textId="123B8239" w:rsidR="008A1130" w:rsidRPr="0033589F" w:rsidRDefault="008A1130" w:rsidP="00342080">
            <w:pPr>
              <w:jc w:val="both"/>
              <w:rPr>
                <w:rFonts w:ascii="Times New Roman" w:hAnsi="Times New Roman" w:cs="Times New Roman"/>
                <w:color w:val="171717" w:themeColor="background2" w:themeShade="1A"/>
                <w:sz w:val="28"/>
                <w:szCs w:val="28"/>
              </w:rPr>
            </w:pPr>
          </w:p>
        </w:tc>
        <w:tc>
          <w:tcPr>
            <w:tcW w:w="703" w:type="dxa"/>
          </w:tcPr>
          <w:p w14:paraId="4702E165" w14:textId="0911FD9F" w:rsidR="008A1130" w:rsidRPr="00FB37F0" w:rsidRDefault="008A1130" w:rsidP="00342080">
            <w:pPr>
              <w:jc w:val="both"/>
              <w:rPr>
                <w:rFonts w:ascii="Times New Roman" w:hAnsi="Times New Roman" w:cs="Times New Roman"/>
                <w:color w:val="171717" w:themeColor="background2" w:themeShade="1A"/>
                <w:sz w:val="28"/>
                <w:szCs w:val="28"/>
              </w:rPr>
            </w:pPr>
          </w:p>
        </w:tc>
      </w:tr>
      <w:tr w:rsidR="0033589F" w:rsidRPr="0033589F" w14:paraId="08D52B7B" w14:textId="77777777" w:rsidTr="00342080">
        <w:tc>
          <w:tcPr>
            <w:tcW w:w="8642" w:type="dxa"/>
          </w:tcPr>
          <w:p w14:paraId="5CF95DBB" w14:textId="300D6311" w:rsidR="008A1130" w:rsidRPr="0033589F" w:rsidRDefault="006A39CF"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658DB7E8" w14:textId="77777777"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4E8CB308" w14:textId="77777777" w:rsidTr="00342080">
        <w:tc>
          <w:tcPr>
            <w:tcW w:w="8642" w:type="dxa"/>
          </w:tcPr>
          <w:p w14:paraId="74F1CC3F"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B35806C" w14:textId="201BD7BF" w:rsidR="008A1130" w:rsidRPr="00634401" w:rsidRDefault="00FB37F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2DE19C6A" w14:textId="77777777" w:rsidTr="00342080">
        <w:tc>
          <w:tcPr>
            <w:tcW w:w="8642" w:type="dxa"/>
          </w:tcPr>
          <w:p w14:paraId="06BD273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2196B670" w14:textId="4794AD3A"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0</w:t>
            </w:r>
          </w:p>
        </w:tc>
      </w:tr>
      <w:tr w:rsidR="0033589F" w:rsidRPr="0033589F" w14:paraId="67957480" w14:textId="77777777" w:rsidTr="00342080">
        <w:tc>
          <w:tcPr>
            <w:tcW w:w="8642" w:type="dxa"/>
          </w:tcPr>
          <w:p w14:paraId="433A4B0D"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2E5E0292" w14:textId="627627F2" w:rsidR="008A1130"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21</w:t>
            </w:r>
          </w:p>
        </w:tc>
      </w:tr>
      <w:tr w:rsidR="00634401" w:rsidRPr="0033589F" w14:paraId="2B9C61DF" w14:textId="77777777" w:rsidTr="00342080">
        <w:tc>
          <w:tcPr>
            <w:tcW w:w="8642" w:type="dxa"/>
          </w:tcPr>
          <w:p w14:paraId="07D0A35C" w14:textId="7D282452" w:rsidR="00634401" w:rsidRPr="0033589F" w:rsidRDefault="00634401"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6A17BC36" w14:textId="05EBB5C6" w:rsidR="00634401"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27</w:t>
            </w:r>
          </w:p>
        </w:tc>
      </w:tr>
      <w:tr w:rsidR="0033589F" w:rsidRPr="0033589F" w14:paraId="16F9447F" w14:textId="77777777" w:rsidTr="00342080">
        <w:tc>
          <w:tcPr>
            <w:tcW w:w="8642" w:type="dxa"/>
          </w:tcPr>
          <w:p w14:paraId="72F4142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18B5F15D" w14:textId="772AEB85"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7</w:t>
            </w:r>
          </w:p>
        </w:tc>
      </w:tr>
      <w:tr w:rsidR="0033589F" w:rsidRPr="0033589F" w14:paraId="5C751BBB" w14:textId="77777777" w:rsidTr="00342080">
        <w:tc>
          <w:tcPr>
            <w:tcW w:w="8642" w:type="dxa"/>
          </w:tcPr>
          <w:p w14:paraId="73C5691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775D96F5" w14:textId="6C3594BD"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3</w:t>
            </w:r>
            <w:r w:rsidR="00FB37F0" w:rsidRPr="00FB37F0">
              <w:rPr>
                <w:rFonts w:ascii="Times New Roman" w:hAnsi="Times New Roman" w:cs="Times New Roman"/>
                <w:color w:val="171717" w:themeColor="background2" w:themeShade="1A"/>
                <w:sz w:val="28"/>
                <w:szCs w:val="28"/>
              </w:rPr>
              <w:t>4</w:t>
            </w:r>
          </w:p>
        </w:tc>
      </w:tr>
      <w:bookmarkEnd w:id="1"/>
    </w:tbl>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19CCD311" w14:textId="77777777" w:rsidR="001B3999" w:rsidRDefault="001B3999" w:rsidP="00367D03">
      <w:pPr>
        <w:ind w:firstLine="709"/>
        <w:jc w:val="center"/>
        <w:rPr>
          <w:rFonts w:ascii="Times New Roman" w:hAnsi="Times New Roman" w:cs="Times New Roman"/>
          <w:b/>
          <w:bCs/>
          <w:color w:val="171717" w:themeColor="background2" w:themeShade="1A"/>
          <w:sz w:val="28"/>
          <w:szCs w:val="28"/>
        </w:rPr>
      </w:pPr>
    </w:p>
    <w:p w14:paraId="68191969"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Программа разработана в соответствии с:</w:t>
      </w:r>
    </w:p>
    <w:p w14:paraId="25F0BD6B"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14:paraId="1F9F77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027E84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4AAA3F34" w14:textId="50B42658"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адаптированной образовательной программой основного общего образования обучающихся с нарушением слуха (Вариант </w:t>
      </w:r>
      <w:r w:rsidR="004E5657">
        <w:rPr>
          <w:rFonts w:ascii="Times New Roman" w:hAnsi="Times New Roman" w:cs="Times New Roman"/>
          <w:sz w:val="28"/>
          <w:szCs w:val="28"/>
        </w:rPr>
        <w:t>2.2.</w:t>
      </w:r>
      <w:r w:rsidR="008F7CC9">
        <w:rPr>
          <w:rFonts w:ascii="Times New Roman" w:hAnsi="Times New Roman" w:cs="Times New Roman"/>
          <w:sz w:val="28"/>
          <w:szCs w:val="28"/>
        </w:rPr>
        <w:t>1</w:t>
      </w:r>
      <w:r w:rsidRPr="005E6F7D">
        <w:rPr>
          <w:rFonts w:ascii="Times New Roman"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00479B4B" w14:textId="214764E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рабочей программой по</w:t>
      </w:r>
      <w:r>
        <w:rPr>
          <w:rFonts w:ascii="Times New Roman" w:hAnsi="Times New Roman" w:cs="Times New Roman"/>
          <w:sz w:val="28"/>
          <w:szCs w:val="28"/>
        </w:rPr>
        <w:t xml:space="preserve"> учебному предмету “Химия</w:t>
      </w:r>
      <w:r w:rsidRPr="005E6F7D">
        <w:rPr>
          <w:rFonts w:ascii="Times New Roman" w:hAnsi="Times New Roman" w:cs="Times New Roman"/>
          <w:sz w:val="28"/>
          <w:szCs w:val="28"/>
        </w:rPr>
        <w:t xml:space="preserve">”; </w:t>
      </w:r>
    </w:p>
    <w:p w14:paraId="561D37DA"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bCs/>
          <w:sz w:val="28"/>
          <w:szCs w:val="28"/>
        </w:rPr>
        <w:t>-</w:t>
      </w:r>
      <w:r w:rsidRPr="005E6F7D">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9F49B76" w14:textId="77777777" w:rsidR="001B3999" w:rsidRPr="005E6F7D" w:rsidRDefault="001B3999" w:rsidP="001B3999">
      <w:pPr>
        <w:jc w:val="both"/>
        <w:rPr>
          <w:rFonts w:ascii="Times New Roman" w:hAnsi="Times New Roman" w:cs="Times New Roman"/>
          <w:bCs/>
          <w:sz w:val="28"/>
          <w:szCs w:val="28"/>
        </w:rPr>
      </w:pPr>
      <w:r w:rsidRPr="005E6F7D">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5E6F7D">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77FCC9FE" w14:textId="77777777" w:rsidR="001B3999" w:rsidRPr="005E6F7D" w:rsidRDefault="001B3999" w:rsidP="001B3999">
      <w:pPr>
        <w:pStyle w:val="Standard"/>
        <w:rPr>
          <w:rFonts w:ascii="Times New Roman" w:hAnsi="Times New Roman" w:cs="Times New Roman"/>
          <w:sz w:val="28"/>
          <w:szCs w:val="28"/>
        </w:rPr>
      </w:pPr>
    </w:p>
    <w:p w14:paraId="624FE710" w14:textId="42556791" w:rsidR="00367D03" w:rsidRDefault="00367D03" w:rsidP="00367D03">
      <w:pPr>
        <w:ind w:firstLine="709"/>
        <w:jc w:val="center"/>
        <w:rPr>
          <w:rFonts w:ascii="Times New Roman" w:hAnsi="Times New Roman" w:cs="Times New Roman"/>
          <w:color w:val="171717" w:themeColor="background2" w:themeShade="1A"/>
          <w:sz w:val="28"/>
          <w:szCs w:val="28"/>
        </w:rPr>
      </w:pPr>
      <w:r w:rsidRPr="0033589F">
        <w:rPr>
          <w:rFonts w:ascii="Times New Roman" w:hAnsi="Times New Roman" w:cs="Times New Roman"/>
          <w:b/>
          <w:bCs/>
          <w:color w:val="171717" w:themeColor="background2" w:themeShade="1A"/>
          <w:sz w:val="28"/>
          <w:szCs w:val="28"/>
        </w:rPr>
        <w:t>ПОЯСНИТЕЛЬНАЯ ЗАПИСКА</w:t>
      </w:r>
    </w:p>
    <w:p w14:paraId="671ED11E" w14:textId="14A6E946"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w:t>
      </w:r>
      <w:r w:rsidRPr="0033589F">
        <w:rPr>
          <w:rFonts w:ascii="Times New Roman" w:hAnsi="Times New Roman" w:cs="Times New Roman"/>
          <w:color w:val="171717" w:themeColor="background2" w:themeShade="1A"/>
          <w:sz w:val="28"/>
          <w:szCs w:val="28"/>
        </w:rPr>
        <w:lastRenderedPageBreak/>
        <w:t>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7DDF2B32" w14:textId="2ED48EDE"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осваивается на уровне ООО по варианту 1.2 АОП в пролонгированные сроки: с 8 по 10 классы включительно.</w:t>
      </w:r>
    </w:p>
    <w:p w14:paraId="75890BF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eastAsia="SchoolBookSanPin" w:hAnsi="Times New Roman" w:cs="Times New Roman"/>
          <w:color w:val="171717" w:themeColor="background2" w:themeShade="1A"/>
          <w:sz w:val="28"/>
          <w:szCs w:val="28"/>
        </w:rPr>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14:paraId="259D8EE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глухих обучающихся будет возникать потребность в речевом общении в связи с планированием опытов, обсуждением действия ряда химических законов.</w:t>
      </w:r>
    </w:p>
    <w:p w14:paraId="287FEAF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Химия как учебная дисциплина имеет воспитательную направленность. Познавая свойства веществ, знакомясь с их превращениями, глухие обучающиеся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E66D928" w14:textId="7034375C" w:rsidR="003B73FF" w:rsidRPr="0033589F" w:rsidRDefault="00634401" w:rsidP="003B73FF">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bCs/>
          <w:iCs/>
          <w:sz w:val="28"/>
          <w:szCs w:val="28"/>
        </w:rPr>
        <w:lastRenderedPageBreak/>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3B73FF" w:rsidRPr="0033589F">
        <w:rPr>
          <w:rFonts w:ascii="Times New Roman" w:eastAsia="Calibri" w:hAnsi="Times New Roman" w:cs="Times New Roman"/>
          <w:bCs/>
          <w:iCs/>
          <w:color w:val="171717" w:themeColor="background2" w:themeShade="1A"/>
          <w:sz w:val="28"/>
          <w:szCs w:val="28"/>
        </w:rPr>
        <w:t>.</w:t>
      </w:r>
      <w:r w:rsidR="003B73FF" w:rsidRPr="0033589F">
        <w:rPr>
          <w:rFonts w:ascii="Times New Roman" w:eastAsia="Calibri" w:hAnsi="Times New Roman" w:cs="Times New Roman"/>
          <w:color w:val="171717" w:themeColor="background2" w:themeShade="1A"/>
          <w:sz w:val="28"/>
          <w:szCs w:val="28"/>
          <w:vertAlign w:val="superscript"/>
        </w:rPr>
        <w:footnoteReference w:id="1"/>
      </w:r>
    </w:p>
    <w:p w14:paraId="5AA5A6E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lang w:eastAsia="ru-RU"/>
        </w:rPr>
        <w:t>Учебный предмет «Химия» строится на основе комплекса принципов.</w:t>
      </w:r>
    </w:p>
    <w:p w14:paraId="2001B24F"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научности</w:t>
      </w:r>
      <w:r w:rsidRPr="0033589F">
        <w:rPr>
          <w:rFonts w:ascii="Times New Roman" w:hAnsi="Times New Roman" w:cs="Times New Roman"/>
          <w:color w:val="171717" w:themeColor="background2" w:themeShade="1A"/>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глухих обучающихся в соответствии с достижениями научной психологии, включая сурдопсихологию.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глухих обучающихся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7C223CD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доступности</w:t>
      </w:r>
      <w:r w:rsidRPr="0033589F">
        <w:rPr>
          <w:rFonts w:ascii="Times New Roman" w:hAnsi="Times New Roman" w:cs="Times New Roman"/>
          <w:color w:val="171717" w:themeColor="background2" w:themeShade="1A"/>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глухих обучающихся,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4885E50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процессе обучения химии предусматривается следованию </w:t>
      </w:r>
      <w:r w:rsidRPr="0033589F">
        <w:rPr>
          <w:rFonts w:ascii="Times New Roman" w:hAnsi="Times New Roman" w:cs="Times New Roman"/>
          <w:i/>
          <w:color w:val="171717" w:themeColor="background2" w:themeShade="1A"/>
          <w:sz w:val="28"/>
          <w:szCs w:val="28"/>
        </w:rPr>
        <w:t>принципу обеспечения сознательности и активности</w:t>
      </w:r>
      <w:r w:rsidRPr="0033589F">
        <w:rPr>
          <w:rFonts w:ascii="Times New Roman" w:hAnsi="Times New Roman" w:cs="Times New Roman"/>
          <w:color w:val="171717" w:themeColor="background2" w:themeShade="1A"/>
          <w:sz w:val="28"/>
          <w:szCs w:val="28"/>
        </w:rPr>
        <w:t xml:space="preserve"> за счёт взаимной деятельности учителя и обучающихся. Следует обеспечить осознание каждым глухим обучающимся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w:t>
      </w:r>
      <w:r w:rsidRPr="0033589F">
        <w:rPr>
          <w:rFonts w:ascii="Times New Roman" w:hAnsi="Times New Roman" w:cs="Times New Roman"/>
          <w:color w:val="171717" w:themeColor="background2" w:themeShade="1A"/>
          <w:sz w:val="28"/>
          <w:szCs w:val="28"/>
        </w:rPr>
        <w:lastRenderedPageBreak/>
        <w:t>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глухие обучающиеся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глухие обучающиеся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глухих обучающихся.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14:paraId="53AFB8A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наглядности</w:t>
      </w:r>
      <w:r w:rsidRPr="0033589F">
        <w:rPr>
          <w:rFonts w:ascii="Times New Roman" w:hAnsi="Times New Roman" w:cs="Times New Roman"/>
          <w:color w:val="171717" w:themeColor="background2" w:themeShade="1A"/>
          <w:sz w:val="28"/>
          <w:szCs w:val="28"/>
        </w:rPr>
        <w:t xml:space="preserve"> в обучении химии находит выражение в создании условий, содействующих овладению глухими обучающимися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глухими обучающимися,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глухих обучающихся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174C7FB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непосредственного восприятия обучающимися изучаемых веществ, химических реакций, производственных процессов;</w:t>
      </w:r>
    </w:p>
    <w:p w14:paraId="6CCD6D05"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w:t>
      </w:r>
      <w:r w:rsidRPr="0033589F">
        <w:rPr>
          <w:rFonts w:ascii="Times New Roman" w:hAnsi="Times New Roman" w:cs="Times New Roman"/>
          <w:color w:val="171717" w:themeColor="background2" w:themeShade="1A"/>
          <w:sz w:val="28"/>
          <w:szCs w:val="28"/>
        </w:rPr>
        <w:lastRenderedPageBreak/>
        <w:t>образовательно-коррекционной работы, определяет отношение глухих обучающихся к воспринимаемым объектам.</w:t>
      </w:r>
    </w:p>
    <w:p w14:paraId="1FDC403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обеспечения связи теории с практикой</w:t>
      </w:r>
      <w:r w:rsidRPr="0033589F">
        <w:rPr>
          <w:rFonts w:ascii="Times New Roman" w:hAnsi="Times New Roman" w:cs="Times New Roman"/>
          <w:color w:val="171717" w:themeColor="background2" w:themeShade="1A"/>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глухие обучающиеся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глухих обучающихся способности производить простейшие химические расчёты по формулам и уравнениям химических реакций.</w:t>
      </w:r>
    </w:p>
    <w:p w14:paraId="5F98714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развивающего обучения</w:t>
      </w:r>
      <w:r w:rsidRPr="0033589F">
        <w:rPr>
          <w:rFonts w:ascii="Times New Roman" w:hAnsi="Times New Roman" w:cs="Times New Roman"/>
          <w:color w:val="171717" w:themeColor="background2" w:themeShade="1A"/>
          <w:sz w:val="28"/>
          <w:szCs w:val="28"/>
        </w:rPr>
        <w:t xml:space="preserve"> требуется обеспечивать становление познавательных способностей глухих обучающихся,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глухими обучающимися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763F38F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727A2D9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43387B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практических и лабораторных работ;</w:t>
      </w:r>
    </w:p>
    <w:p w14:paraId="57EA688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подготовкой докладов, рефератов, с оформлением материалов экскурсий;</w:t>
      </w:r>
    </w:p>
    <w:p w14:paraId="56B9A05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lastRenderedPageBreak/>
        <w:t>– с изготовлением наглядных пособий, стендов, приборов, моделей.</w:t>
      </w:r>
    </w:p>
    <w:p w14:paraId="2A4A2A5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7A48010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bCs/>
          <w:i/>
          <w:iCs/>
          <w:color w:val="171717" w:themeColor="background2" w:themeShade="1A"/>
          <w:sz w:val="28"/>
          <w:szCs w:val="28"/>
        </w:rPr>
        <w:t>Принцип деятельностного подхода</w:t>
      </w:r>
      <w:r w:rsidRPr="0033589F">
        <w:rPr>
          <w:rFonts w:ascii="Times New Roman" w:hAnsi="Times New Roman" w:cs="Times New Roman"/>
          <w:i/>
          <w:iCs/>
          <w:color w:val="171717" w:themeColor="background2" w:themeShade="1A"/>
          <w:sz w:val="28"/>
          <w:szCs w:val="28"/>
        </w:rPr>
        <w:t xml:space="preserve"> </w:t>
      </w:r>
      <w:r w:rsidRPr="0033589F">
        <w:rPr>
          <w:rFonts w:ascii="Times New Roman" w:hAnsi="Times New Roman" w:cs="Times New Roman"/>
          <w:color w:val="171717" w:themeColor="background2" w:themeShade="1A"/>
          <w:sz w:val="28"/>
          <w:szCs w:val="28"/>
        </w:rPr>
        <w:t>отражает основную направленность современной системы образования глухих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375D7D0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единства обучения химии с развитием словесной речи</w:t>
      </w:r>
      <w:r w:rsidRPr="0033589F">
        <w:rPr>
          <w:rFonts w:ascii="Times New Roman" w:hAnsi="Times New Roman" w:cs="Times New Roman"/>
          <w:color w:val="171717" w:themeColor="background2" w:themeShade="1A"/>
          <w:sz w:val="28"/>
          <w:szCs w:val="28"/>
        </w:rPr>
        <w:t xml:space="preserve"> </w:t>
      </w:r>
      <w:r w:rsidRPr="0033589F">
        <w:rPr>
          <w:rFonts w:ascii="Times New Roman" w:hAnsi="Times New Roman" w:cs="Times New Roman"/>
          <w:i/>
          <w:color w:val="171717" w:themeColor="background2" w:themeShade="1A"/>
          <w:sz w:val="28"/>
          <w:szCs w:val="28"/>
        </w:rPr>
        <w:t xml:space="preserve">и неречевых психических процессов </w:t>
      </w:r>
      <w:r w:rsidRPr="0033589F">
        <w:rPr>
          <w:rFonts w:ascii="Times New Roman" w:hAnsi="Times New Roman" w:cs="Times New Roman"/>
          <w:color w:val="171717" w:themeColor="background2" w:themeShade="1A"/>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18927A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33589F">
        <w:rPr>
          <w:rFonts w:ascii="Times New Roman" w:hAnsi="Times New Roman" w:cs="Times New Roman"/>
          <w:color w:val="171717" w:themeColor="background2" w:themeShade="1A"/>
          <w:sz w:val="28"/>
          <w:szCs w:val="28"/>
          <w:vertAlign w:val="superscript"/>
        </w:rPr>
        <w:footnoteReference w:id="2"/>
      </w:r>
      <w:r w:rsidRPr="0033589F">
        <w:rPr>
          <w:rFonts w:ascii="Times New Roman" w:hAnsi="Times New Roman" w:cs="Times New Roman"/>
          <w:color w:val="171717" w:themeColor="background2" w:themeShade="1A"/>
          <w:sz w:val="28"/>
          <w:szCs w:val="28"/>
        </w:rPr>
        <w:t xml:space="preserve">. </w:t>
      </w:r>
    </w:p>
    <w:p w14:paraId="4685290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процессе уроков химии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w:t>
      </w:r>
      <w:r w:rsidRPr="0033589F">
        <w:rPr>
          <w:rFonts w:ascii="Times New Roman" w:hAnsi="Times New Roman" w:cs="Times New Roman"/>
          <w:color w:val="171717" w:themeColor="background2" w:themeShade="1A"/>
          <w:sz w:val="28"/>
          <w:szCs w:val="28"/>
        </w:rPr>
        <w:lastRenderedPageBreak/>
        <w:t>аргументов.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7D82F72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интенсификации речевого общения</w:t>
      </w:r>
      <w:r w:rsidRPr="0033589F">
        <w:rPr>
          <w:rFonts w:ascii="Times New Roman" w:hAnsi="Times New Roman" w:cs="Times New Roman"/>
          <w:color w:val="171717" w:themeColor="background2" w:themeShade="1A"/>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глухих обучающихся умения доказывать, рассуждать, формулировать выводы, извлекать и анализировать информацию химического содержания.</w:t>
      </w:r>
    </w:p>
    <w:p w14:paraId="2451AE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w:t>
      </w:r>
      <w:r w:rsidRPr="0033589F">
        <w:rPr>
          <w:rFonts w:ascii="Times New Roman" w:hAnsi="Times New Roman" w:cs="Times New Roman"/>
          <w:color w:val="171717" w:themeColor="background2" w:themeShade="1A"/>
          <w:sz w:val="28"/>
          <w:szCs w:val="28"/>
        </w:rPr>
        <w:t xml:space="preserve">с учётом личностных предпочтений и </w:t>
      </w:r>
      <w:r w:rsidRPr="0033589F">
        <w:rPr>
          <w:rFonts w:ascii="Times New Roman" w:hAnsi="Times New Roman" w:cs="Times New Roman"/>
          <w:color w:val="0D0D0D" w:themeColor="text1" w:themeTint="F2"/>
          <w:sz w:val="28"/>
          <w:szCs w:val="28"/>
        </w:rPr>
        <w:t>возможностей каждого глухого обучающегося. Опыт проектной деятельности будет полезен как в учебном процессе, так и в социальной практике.</w:t>
      </w:r>
    </w:p>
    <w:p w14:paraId="6CA12C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39460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33589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33589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764016A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Cs/>
          <w:color w:val="0D0D0D" w:themeColor="text1" w:themeTint="F2"/>
          <w:sz w:val="28"/>
          <w:szCs w:val="28"/>
        </w:rPr>
        <w:t>Цифровые технологии</w:t>
      </w:r>
      <w:r w:rsidRPr="0033589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3B16FE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91F31D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CC894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15EA22C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243D86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FD180D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347C1D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2E549B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4A2396" w14:textId="1E3CC41A"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информационная и медиакомпетентность (способность работать с разными цифровыми ресурсами),</w:t>
      </w:r>
    </w:p>
    <w:p w14:paraId="2444021E" w14:textId="1C3BE0B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011FD75" w14:textId="4028294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4AA2B687" w14:textId="5FC3E14E" w:rsidR="002334CB"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 xml:space="preserve">формирование гуманистических отношений, понимания ценности химических знаний для выработки экологически целесообразного поведения </w:t>
      </w:r>
      <w:r w:rsidRPr="0033589F">
        <w:rPr>
          <w:rFonts w:ascii="Times New Roman" w:eastAsia="SchoolBookSanPin" w:hAnsi="Times New Roman" w:cs="Times New Roman"/>
          <w:color w:val="0D0D0D" w:themeColor="text1" w:themeTint="F2"/>
          <w:sz w:val="28"/>
          <w:szCs w:val="28"/>
        </w:rPr>
        <w:lastRenderedPageBreak/>
        <w:t>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422B9D9C" w14:textId="45F7A8C9" w:rsidR="003762F5"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782ED3F0" w14:textId="41150266" w:rsidR="00634401" w:rsidRDefault="00634401" w:rsidP="003762F5">
      <w:pPr>
        <w:ind w:firstLine="709"/>
        <w:jc w:val="both"/>
        <w:rPr>
          <w:rFonts w:ascii="Times New Roma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19B30FC1" w14:textId="77777777" w:rsidR="00634401" w:rsidRPr="0033589F" w:rsidRDefault="00634401" w:rsidP="003762F5">
      <w:pPr>
        <w:ind w:firstLine="709"/>
        <w:jc w:val="both"/>
        <w:rPr>
          <w:rFonts w:ascii="Times New Roman" w:hAnsi="Times New Roman" w:cs="Times New Roman"/>
          <w:color w:val="0D0D0D" w:themeColor="text1" w:themeTint="F2"/>
          <w:sz w:val="28"/>
          <w:szCs w:val="28"/>
        </w:rPr>
      </w:pPr>
    </w:p>
    <w:p w14:paraId="0238CAE6" w14:textId="10E86746" w:rsidR="00563C97" w:rsidRPr="0033589F" w:rsidRDefault="000A1DD8"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3"/>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E891FE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3F11BC99"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2157673E" w14:textId="7D9B04BD"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EF1A014"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747628" w14:textId="299C5EE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2F869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3608896A" w14:textId="3E5501B6"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w:t>
      </w:r>
      <w:r w:rsidRPr="00634401">
        <w:rPr>
          <w:rFonts w:ascii="Times New Roman" w:hAnsi="Times New Roman" w:cs="Times New Roman"/>
          <w:bCs/>
          <w:color w:val="0D0D0D" w:themeColor="text1" w:themeTint="F2"/>
          <w:sz w:val="28"/>
          <w:szCs w:val="28"/>
        </w:rPr>
        <w:lastRenderedPageBreak/>
        <w:t>соли, наблюдение и описание результатов проведения опыта, иллюстрирующего закон сохранения массы, создание моделей молекул (шаростержневых).</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6DA4E621" w14:textId="78731D1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0C1204A" w14:textId="4032C121"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Тепловой эффект химической реакции, термохимические уравнения, экзо</w:t>
      </w:r>
      <w:r w:rsidR="00530ACB">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748910C4" w14:textId="49551987"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B18BE3C" w14:textId="77777777" w:rsidR="00530ACB"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0F0189FE" w14:textId="5102FFB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7C7D92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6508E5B2"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18B1476A"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1F7E21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2226B446" w14:textId="640D6C12"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3A9CBC3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279C977" w14:textId="4733B7B4"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w:t>
      </w:r>
      <w:r w:rsidRPr="00530ACB">
        <w:rPr>
          <w:rFonts w:ascii="Times New Roman" w:hAnsi="Times New Roman" w:cs="Times New Roman"/>
          <w:bCs/>
          <w:color w:val="0D0D0D" w:themeColor="text1" w:themeTint="F2"/>
          <w:sz w:val="28"/>
          <w:szCs w:val="28"/>
        </w:rPr>
        <w:lastRenderedPageBreak/>
        <w:t>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30C3E3F"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D3F33AD"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14:paraId="238E7F81" w14:textId="57BCB381"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0C58806"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3400A9"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6FD2D25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242D2FD5" w14:textId="05DD589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2345CFD6"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E3A8DC5" w14:textId="3D5C917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8A74C0E" w14:textId="77777777" w:rsidR="00530ACB" w:rsidRPr="00530ACB" w:rsidRDefault="00530ACB" w:rsidP="003B73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23021C57" w14:textId="3FE87FB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9FFE8" w14:textId="2CAB3A4E"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08F453D" w14:textId="255D2EFD"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13974DE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3D7CCEB8" w14:textId="035FF71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7B7AB8C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DBE867"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3ABB8576" w14:textId="2E0F23C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8129700"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7B991C07" w14:textId="3BD52DF5"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1A4FE1" w14:textId="3CB4B53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4B25847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14:paraId="450B6D74" w14:textId="500E2EC8"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Реакции ионного обмена. Условия протекания реакций ионного обмена, полные и сокращённые ионные уравнения реакций. Свойства кислот, </w:t>
      </w:r>
      <w:r w:rsidRPr="00530ACB">
        <w:rPr>
          <w:rFonts w:ascii="Times New Roman" w:hAnsi="Times New Roman" w:cs="Times New Roman"/>
          <w:bCs/>
          <w:color w:val="0D0D0D" w:themeColor="text1" w:themeTint="F2"/>
          <w:sz w:val="28"/>
          <w:szCs w:val="28"/>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14:paraId="23A92E8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B756670" w14:textId="4F73AC63"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7197EBAD" w14:textId="38CF8B3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D6F3D29" w14:textId="3486731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E394DE" w14:textId="3CBD46D2"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r w:rsidRPr="00530ACB">
        <w:rPr>
          <w:rFonts w:ascii="Times New Roman" w:hAnsi="Times New Roman" w:cs="Times New Roman"/>
          <w:bCs/>
          <w:color w:val="0D0D0D" w:themeColor="text1" w:themeTint="F2"/>
          <w:sz w:val="28"/>
          <w:szCs w:val="28"/>
        </w:rPr>
        <w:lastRenderedPageBreak/>
        <w:t>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7FA56A0F" w14:textId="16DFACEC" w:rsidR="00750EF2" w:rsidRPr="00750EF2" w:rsidRDefault="00750EF2" w:rsidP="003B73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35DA5765" w14:textId="5E794276"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F134347" w14:textId="0FCF3605"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C19CDDB" w14:textId="20B0E94D"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w:t>
      </w:r>
      <w:r w:rsidRPr="00750EF2">
        <w:rPr>
          <w:rFonts w:ascii="Times New Roman" w:hAnsi="Times New Roman" w:cs="Times New Roman"/>
          <w:bCs/>
          <w:color w:val="0D0D0D" w:themeColor="text1" w:themeTint="F2"/>
          <w:sz w:val="28"/>
          <w:szCs w:val="28"/>
        </w:rPr>
        <w:lastRenderedPageBreak/>
        <w:t>гидроксиды натрия и калия. Применение щелочных металлов и их соединений.</w:t>
      </w:r>
    </w:p>
    <w:p w14:paraId="114013C6" w14:textId="066E39D8"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F669AF" w14:textId="2EF88994"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575E15" w14:textId="7C0993E1"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F8300E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C624BC6" w14:textId="793CA42A"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3D7AB45" w14:textId="0D6D2AD0"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3EBA1DB0"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C950B8"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4F7D141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534B5F28" w14:textId="2D2A6BF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7D876B84" w14:textId="77777777" w:rsidR="00750EF2" w:rsidRPr="00750EF2" w:rsidRDefault="00750EF2" w:rsidP="003B73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2E712425" w14:textId="77777777" w:rsidR="00750EF2" w:rsidRPr="00750EF2" w:rsidRDefault="00750EF2" w:rsidP="003B73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2A2BCA7D" w14:textId="4F348F7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 xml:space="preserve">Общие естественно-научные понятия: научный факт, гипотеза, закон, теория, анализ, синтез, классификация, периодичность, наблюдение, </w:t>
      </w:r>
      <w:r w:rsidRPr="00750EF2">
        <w:rPr>
          <w:rFonts w:ascii="Times New Roman" w:hAnsi="Times New Roman" w:cs="Times New Roman"/>
          <w:sz w:val="28"/>
          <w:szCs w:val="28"/>
        </w:rPr>
        <w:lastRenderedPageBreak/>
        <w:t>эксперимент, моделирование, измерение, модель, явление, парниковый эффект, технология, материалы.</w:t>
      </w:r>
    </w:p>
    <w:p w14:paraId="1799AD5C"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39D92F2"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4A70B819" w14:textId="7D9C6362"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7AFEFF5" w14:textId="77777777"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p>
    <w:p w14:paraId="4FCACE9B" w14:textId="5C4A5598" w:rsidR="00750EF2" w:rsidRPr="00750EF2" w:rsidRDefault="00750EF2" w:rsidP="00750EF2">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15628081" w14:textId="4636466F"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sidR="00750EF2">
        <w:rPr>
          <w:rStyle w:val="a5"/>
          <w:rFonts w:ascii="Times New Roman" w:hAnsi="Times New Roman" w:cs="Times New Roman"/>
          <w:color w:val="0D0D0D" w:themeColor="text1" w:themeTint="F2"/>
          <w:sz w:val="28"/>
          <w:szCs w:val="28"/>
        </w:rPr>
        <w:t xml:space="preserve">глухих </w:t>
      </w:r>
      <w:r w:rsidRPr="0033589F">
        <w:rPr>
          <w:rStyle w:val="a5"/>
          <w:rFonts w:ascii="Times New Roman" w:hAnsi="Times New Roman" w:cs="Times New Roman"/>
          <w:color w:val="0D0D0D" w:themeColor="text1" w:themeTint="F2"/>
          <w:sz w:val="28"/>
          <w:szCs w:val="28"/>
        </w:rPr>
        <w:t xml:space="preserve">обучающихся 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Личностные результаты</w:t>
      </w:r>
    </w:p>
    <w:p w14:paraId="49D8D667" w14:textId="7184F154" w:rsidR="009F06E9"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sidR="00750EF2">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306542"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A7CEC15"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15D9306B" w14:textId="48233A35"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42B1831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6D6570F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w:t>
      </w:r>
      <w:r w:rsidRPr="00750EF2">
        <w:rPr>
          <w:rFonts w:ascii="Times New Roman" w:hAnsi="Times New Roman" w:cs="Times New Roman"/>
          <w:color w:val="0D0D0D" w:themeColor="text1" w:themeTint="F2"/>
          <w:sz w:val="28"/>
          <w:szCs w:val="28"/>
        </w:rPr>
        <w:lastRenderedPageBreak/>
        <w:t xml:space="preserve">своё поведение и поступки своих товарищей с позиции нравственных и правовых норм с учётом осознания последствий поступков; </w:t>
      </w:r>
    </w:p>
    <w:p w14:paraId="5C772ECA"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CF06EB1"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8538EA" w14:textId="59B56C2E"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sidR="00036BB0">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551600C4"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4D740663"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03D4ACD6"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7B34347E"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177319F"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582F5FE" w14:textId="1CCEB80B"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lastRenderedPageBreak/>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5EC48DA8" w14:textId="558D787F" w:rsidR="00036BB0"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459ADF1F" w14:textId="14B78060"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r w:rsidR="003E2EC4" w:rsidRPr="00036BB0">
        <w:rPr>
          <w:rFonts w:ascii="Times New Roman" w:hAnsi="Times New Roman" w:cs="Times New Roman"/>
          <w:b/>
          <w:bCs/>
          <w:i/>
          <w:i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r w:rsidR="003E2EC4" w:rsidRPr="00036BB0">
        <w:rPr>
          <w:rFonts w:ascii="Times New Roman" w:hAnsi="Times New Roman" w:cs="Times New Roman"/>
          <w:b/>
          <w:bCs/>
          <w:i/>
          <w:i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Работой с информацией</w:t>
      </w:r>
      <w:r w:rsidR="00E27A1F" w:rsidRPr="00036BB0">
        <w:rPr>
          <w:rFonts w:ascii="Times New Roman" w:hAnsi="Times New Roman" w:cs="Times New Roman"/>
          <w:b/>
          <w:bCs/>
          <w:i/>
          <w:i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w:t>
      </w:r>
      <w:r w:rsidR="00C961D5" w:rsidRPr="0033589F">
        <w:rPr>
          <w:rFonts w:ascii="Times New Roman" w:hAnsi="Times New Roman" w:cs="Times New Roman"/>
          <w:color w:val="0D0D0D" w:themeColor="text1" w:themeTint="F2"/>
          <w:sz w:val="28"/>
          <w:szCs w:val="28"/>
        </w:rPr>
        <w:lastRenderedPageBreak/>
        <w:t xml:space="preserve">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510B4B3E"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1F1A3D3F"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036BB0" w:rsidRDefault="00ED3535" w:rsidP="00ED3535">
      <w:pPr>
        <w:ind w:firstLine="709"/>
        <w:jc w:val="center"/>
        <w:rPr>
          <w:rStyle w:val="a5"/>
          <w:rFonts w:ascii="Times New Roman" w:hAnsi="Times New Roman" w:cs="Times New Roman"/>
          <w:bCs/>
          <w:i/>
          <w:color w:val="0D0D0D" w:themeColor="text1" w:themeTint="F2"/>
          <w:sz w:val="28"/>
          <w:szCs w:val="28"/>
        </w:rPr>
      </w:pPr>
      <w:r w:rsidRPr="00036BB0">
        <w:rPr>
          <w:rStyle w:val="a5"/>
          <w:rFonts w:ascii="Times New Roman" w:hAnsi="Times New Roman" w:cs="Times New Roman"/>
          <w:bCs/>
          <w:i/>
          <w:color w:val="0D0D0D" w:themeColor="text1" w:themeTint="F2"/>
          <w:sz w:val="28"/>
          <w:szCs w:val="28"/>
        </w:rPr>
        <w:t>Предметные результаты</w:t>
      </w:r>
    </w:p>
    <w:p w14:paraId="37F3D95C" w14:textId="3FA2B57F"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8 КЛАСС</w:t>
      </w:r>
    </w:p>
    <w:p w14:paraId="5D5804C9" w14:textId="4CAC530E"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0C4A35D5" w:rsidR="00036BB0"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15FFD2AC" w14:textId="77777777" w:rsidR="00036BB0" w:rsidRDefault="00036BB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w:t>
      </w:r>
      <w:r w:rsidR="000D134F" w:rsidRPr="0033589F">
        <w:rPr>
          <w:rFonts w:ascii="Times New Roman" w:hAnsi="Times New Roman" w:cs="Times New Roman"/>
          <w:b/>
          <w:color w:val="0D0D0D" w:themeColor="text1" w:themeTint="F2"/>
          <w:sz w:val="28"/>
          <w:szCs w:val="28"/>
        </w:rPr>
        <w:t xml:space="preserve"> КЛАСС</w:t>
      </w:r>
    </w:p>
    <w:p w14:paraId="0E0DDDE6" w14:textId="1241BCFF"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CB94923" w14:textId="7EFC3210"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6B971C8C" w14:textId="77777777" w:rsidR="00036BB0" w:rsidRDefault="00036BB0" w:rsidP="00E16B77">
      <w:pPr>
        <w:ind w:firstLine="709"/>
        <w:jc w:val="both"/>
        <w:rPr>
          <w:rStyle w:val="a5"/>
          <w:rFonts w:ascii="Times New Roman" w:hAnsi="Times New Roman" w:cs="Times New Roman"/>
          <w:iCs/>
          <w:color w:val="0D0D0D" w:themeColor="text1" w:themeTint="F2"/>
          <w:sz w:val="28"/>
          <w:szCs w:val="28"/>
        </w:rPr>
      </w:pPr>
    </w:p>
    <w:p w14:paraId="3822A5E5" w14:textId="39477DAD"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036BB0">
        <w:rPr>
          <w:rStyle w:val="a5"/>
          <w:rFonts w:ascii="Times New Roman" w:hAnsi="Times New Roman" w:cs="Times New Roman"/>
          <w:iCs/>
          <w:color w:val="0D0D0D" w:themeColor="text1" w:themeTint="F2"/>
          <w:sz w:val="28"/>
          <w:szCs w:val="28"/>
        </w:rPr>
        <w:t>педагогическим работником</w:t>
      </w:r>
      <w:r w:rsidRPr="0033589F">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lastRenderedPageBreak/>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9663C5">
          <w:headerReference w:type="default" r:id="rId7"/>
          <w:pgSz w:w="11906" w:h="16838"/>
          <w:pgMar w:top="1134" w:right="850" w:bottom="1134" w:left="1701" w:header="708" w:footer="708" w:gutter="0"/>
          <w:cols w:space="708"/>
          <w:titlePg/>
          <w:docGrid w:linePitch="360"/>
        </w:sectPr>
      </w:pPr>
    </w:p>
    <w:p w14:paraId="7F2658EA" w14:textId="3EA6521E" w:rsidR="00AF6EED" w:rsidRPr="0033589F" w:rsidRDefault="00036BB0" w:rsidP="000C1774">
      <w:pPr>
        <w:ind w:firstLine="709"/>
        <w:jc w:val="center"/>
        <w:rPr>
          <w:rStyle w:val="a5"/>
          <w:rFonts w:ascii="Times New Roman" w:hAnsi="Times New Roman" w:cs="Times New Roman"/>
          <w:b/>
          <w:bCs/>
          <w:iCs/>
          <w:color w:val="0D0D0D" w:themeColor="text1" w:themeTint="F2"/>
          <w:sz w:val="28"/>
          <w:szCs w:val="28"/>
        </w:rPr>
      </w:pPr>
      <w:bookmarkStart w:id="2"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50556A9E"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036BB0">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301D3062" w14:textId="1EF2D1BE"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bookmarkStart w:id="3" w:name="_Hlk104024749"/>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0E25733D"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дактильную (устно-дактильную) </w:t>
            </w:r>
            <w:r w:rsidR="00036BB0">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пользования химической посудой и лабораторным оборудованием, а также правилам обращения с </w:t>
            </w:r>
            <w:r w:rsidRPr="0033589F">
              <w:rPr>
                <w:rFonts w:ascii="Times New Roman" w:hAnsi="Times New Roman" w:cs="Times New Roman"/>
                <w:color w:val="0D0D0D" w:themeColor="text1" w:themeTint="F2"/>
                <w:sz w:val="24"/>
                <w:szCs w:val="24"/>
              </w:rPr>
              <w:lastRenderedPageBreak/>
              <w:t>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 xml:space="preserve">(устно/устно-дактильно,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пользования химической посудой и лабораторным оборудованием, а также правилам обращения с </w:t>
            </w:r>
            <w:r w:rsidRPr="0033589F">
              <w:rPr>
                <w:rFonts w:ascii="Times New Roman" w:hAnsi="Times New Roman" w:cs="Times New Roman"/>
                <w:color w:val="0D0D0D" w:themeColor="text1" w:themeTint="F2"/>
                <w:sz w:val="24"/>
                <w:szCs w:val="24"/>
              </w:rPr>
              <w:lastRenderedPageBreak/>
              <w:t>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с кислородом (возможно использование видеоопытов).</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опытным путём кислород.</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lastRenderedPageBreak/>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6 </w:t>
            </w:r>
            <w:r w:rsidRPr="0033589F">
              <w:rPr>
                <w:rFonts w:ascii="Times New Roman" w:hAnsi="Times New Roman" w:cs="Times New Roman"/>
                <w:color w:val="0D0D0D" w:themeColor="text1" w:themeTint="F2"/>
                <w:sz w:val="24"/>
                <w:szCs w:val="24"/>
              </w:rPr>
              <w:lastRenderedPageBreak/>
              <w:t>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bookmarkStart w:id="4" w:name="_Hlk103775228"/>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Короткопериодная и длиннопериодная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w:t>
            </w:r>
            <w:r w:rsidRPr="0033589F">
              <w:rPr>
                <w:rFonts w:ascii="Times New Roman" w:hAnsi="Times New Roman" w:cs="Times New Roman"/>
                <w:color w:val="0D0D0D" w:themeColor="text1" w:themeTint="F2"/>
              </w:rPr>
              <w:lastRenderedPageBreak/>
              <w:t>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Электролитическая диссоциация. 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lastRenderedPageBreak/>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(устно/устно-дактильно, письменно) с опорой на информацию из учебника и справочных материалов, </w:t>
            </w:r>
            <w:r w:rsidRPr="0033589F">
              <w:rPr>
                <w:rFonts w:ascii="Times New Roman" w:hAnsi="Times New Roman" w:cs="Times New Roman"/>
                <w:color w:val="0D0D0D" w:themeColor="text1" w:themeTint="F2"/>
                <w:sz w:val="24"/>
                <w:szCs w:val="24"/>
              </w:rPr>
              <w:lastRenderedPageBreak/>
              <w:t>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w:t>
            </w:r>
            <w:r w:rsidRPr="0033589F">
              <w:rPr>
                <w:rFonts w:ascii="Times New Roman" w:hAnsi="Times New Roman" w:cs="Times New Roman"/>
                <w:color w:val="0D0D0D" w:themeColor="text1" w:themeTint="F2"/>
                <w:sz w:val="24"/>
                <w:szCs w:val="24"/>
              </w:rPr>
              <w:lastRenderedPageBreak/>
              <w:t>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Аммиак, его физические и химические свойства, получение и применение. Соли аммония, их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w:t>
            </w:r>
            <w:r w:rsidR="009A5417" w:rsidRPr="0033589F">
              <w:rPr>
                <w:rFonts w:ascii="Times New Roman" w:hAnsi="Times New Roman" w:cs="Times New Roman"/>
                <w:color w:val="0D0D0D" w:themeColor="text1" w:themeTint="F2"/>
              </w:rPr>
              <w:lastRenderedPageBreak/>
              <w:t>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656EF8F" w:rsidR="00DF33D5" w:rsidRPr="0033589F" w:rsidRDefault="00DF33D5" w:rsidP="008F7CC9">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bookmarkStart w:id="5" w:name="_GoBack"/>
            <w:bookmarkEnd w:id="5"/>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w:t>
            </w:r>
            <w:r w:rsidRPr="0033589F">
              <w:rPr>
                <w:rFonts w:ascii="Times New Roman" w:hAnsi="Times New Roman" w:cs="Times New Roman"/>
                <w:color w:val="0D0D0D" w:themeColor="text1" w:themeTint="F2"/>
                <w:sz w:val="24"/>
                <w:szCs w:val="24"/>
              </w:rPr>
              <w:lastRenderedPageBreak/>
              <w:t>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xml:space="preserve">Железо. Положение в Периодической системе химических элементов Д.И. Менделеева, строение </w:t>
            </w:r>
            <w:r w:rsidRPr="0033589F">
              <w:rPr>
                <w:rFonts w:ascii="Times New Roman" w:hAnsi="Times New Roman" w:cs="Times New Roman"/>
                <w:color w:val="0D0D0D" w:themeColor="text1" w:themeTint="F2"/>
              </w:rPr>
              <w:lastRenderedPageBreak/>
              <w:t>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2"/>
      <w:bookmarkEnd w:id="3"/>
      <w:bookmarkEnd w:id="4"/>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0F4497E5"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УЧЕБНО-МЕТОДИЧЕСКОЕ ОБЕСПЕЧЕНИЕ ОБРАЗОВАТЕЛЬНОГО ПРОЦЕССА</w:t>
      </w:r>
    </w:p>
    <w:p w14:paraId="5583E429"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ОБЯЗАТЕЛЬНЫЕ УЧЕБНЫЕ МАТЕРИАЛЫ ДЛЯ УЧЕНИКА</w:t>
      </w:r>
    </w:p>
    <w:p w14:paraId="3FD4ED09"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​Химия. 8 класс: учеб. для общеобразовательных учреждений / О.С. Габриелян. - 3-е изд., стреотип. - М.: Дрофа, 2022. - 286 с.</w:t>
      </w:r>
    </w:p>
    <w:p w14:paraId="66963A9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212529"/>
        </w:rPr>
        <w:t>Химия. класс: учеб. для общеобразовательных учреждений / О.С. Габриелян. - 3-е изд., стреотип. - М.: Дрофа, 2022. - 288 с.</w:t>
      </w:r>
    </w:p>
    <w:p w14:paraId="2C51FE1C" w14:textId="77777777" w:rsidR="007B17E0" w:rsidRPr="007B17E0" w:rsidRDefault="007B17E0" w:rsidP="007B17E0">
      <w:pPr>
        <w:pStyle w:val="a7"/>
        <w:shd w:val="clear" w:color="auto" w:fill="FFFFFF"/>
        <w:spacing w:before="0" w:beforeAutospacing="0" w:line="306" w:lineRule="atLeast"/>
        <w:rPr>
          <w:color w:val="212529"/>
        </w:rPr>
      </w:pPr>
    </w:p>
    <w:p w14:paraId="608E307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МЕТОДИЧЕСКИЕ МАТЕРИАЛЫ ДЛЯ УЧИТЕЛЯ</w:t>
      </w:r>
    </w:p>
    <w:p w14:paraId="49E548B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​‌Введите</w:t>
      </w:r>
      <w:r w:rsidRPr="007B17E0">
        <w:rPr>
          <w:color w:val="212529"/>
        </w:rPr>
        <w:br/>
      </w:r>
      <w:r w:rsidRPr="007B17E0">
        <w:rPr>
          <w:color w:val="000000"/>
        </w:rPr>
        <w:t>1. Габриелян О. С., Воскобойникова Н. П., Яшукова А. В. Настольная книга учителя. Химия. 8 кл.: Методическое пособие. - М.: Дрофа, 2021.</w:t>
      </w:r>
      <w:r w:rsidRPr="007B17E0">
        <w:rPr>
          <w:color w:val="212529"/>
        </w:rPr>
        <w:br/>
      </w:r>
      <w:r w:rsidRPr="007B17E0">
        <w:rPr>
          <w:color w:val="000000"/>
        </w:rPr>
        <w:t>2. Габриелян О. С., Яшукова А. В. Тетрадь для лабораторных опытов и практических работ. 8 кл. К учебнику О. С. Габриеляна «Химия. 8 класс». М.: Дрофа, 2022.</w:t>
      </w:r>
      <w:r w:rsidRPr="007B17E0">
        <w:rPr>
          <w:color w:val="212529"/>
        </w:rPr>
        <w:br/>
      </w:r>
      <w:r w:rsidRPr="007B17E0">
        <w:rPr>
          <w:color w:val="000000"/>
        </w:rPr>
        <w:t>3. Габриелян, О. С. Методическое пособие к учебнику О. С. Габриеляна «Химия». 8 класс / О. С. Габриелян. — М. : Дрофа, 2021. — 109.</w:t>
      </w:r>
      <w:r w:rsidRPr="007B17E0">
        <w:rPr>
          <w:color w:val="212529"/>
        </w:rPr>
        <w:br/>
      </w:r>
      <w:r w:rsidRPr="007B17E0">
        <w:rPr>
          <w:color w:val="000000"/>
        </w:rPr>
        <w:t>4. Габриелян, О. С. Методическое пособие к учебнику О. С. Габриеляна «Химия». 9 класс / О. С. Габриелян. — М. : Дрофа, 2021. — 108.</w:t>
      </w:r>
      <w:r w:rsidRPr="007B17E0">
        <w:rPr>
          <w:color w:val="212529"/>
        </w:rPr>
        <w:br/>
      </w:r>
      <w:r w:rsidRPr="007B17E0">
        <w:rPr>
          <w:color w:val="000000"/>
        </w:rPr>
        <w:t>5. Химия : технологические карты к учебнику О. С. Габриеляна «Химия. 8 класс» : методическое пособие / Л. И. Асанова. — М. : Дрофа, 2020</w:t>
      </w:r>
      <w:r w:rsidRPr="007B17E0">
        <w:rPr>
          <w:color w:val="212529"/>
        </w:rPr>
        <w:br/>
      </w:r>
      <w:r w:rsidRPr="007B17E0">
        <w:rPr>
          <w:color w:val="000000"/>
        </w:rPr>
        <w:t xml:space="preserve">6. Химия : технологические карты к учебнику О. С. Габриеляна «Химия. 9 класс» : методическое пособие / Л. И. Асанова. — М. : Дрофа, </w:t>
      </w:r>
      <w:r w:rsidRPr="007B17E0">
        <w:rPr>
          <w:color w:val="000000"/>
        </w:rPr>
        <w:lastRenderedPageBreak/>
        <w:t>2018</w:t>
      </w:r>
      <w:r w:rsidRPr="007B17E0">
        <w:rPr>
          <w:color w:val="212529"/>
        </w:rPr>
        <w:br/>
      </w:r>
      <w:r w:rsidRPr="007B17E0">
        <w:rPr>
          <w:color w:val="000000"/>
        </w:rPr>
        <w:t>7. Химия. 8 кл.: Контрольные и проверочные работы к учебнику О. С. Габриеляна «Химия. 8» / О. С. Габриелян, П. Н. Березкин, А. А. Ушакова и др. - М.: Дрофа, 2022. данные‌</w:t>
      </w:r>
    </w:p>
    <w:p w14:paraId="7C22D935" w14:textId="77777777" w:rsidR="007B17E0" w:rsidRPr="007B17E0" w:rsidRDefault="007B17E0" w:rsidP="007B17E0">
      <w:pPr>
        <w:pStyle w:val="a7"/>
        <w:shd w:val="clear" w:color="auto" w:fill="FFFFFF"/>
        <w:spacing w:before="0" w:beforeAutospacing="0" w:line="306" w:lineRule="atLeast"/>
        <w:rPr>
          <w:color w:val="212529"/>
        </w:rPr>
      </w:pPr>
    </w:p>
    <w:p w14:paraId="5FF3D2D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ЦИФРОВЫЕ ОБРАЗОВАТЕЛЬНЫЕ РЕСУРСЫ И РЕСУРСЫ СЕТИ ИНТЕРНЕТ</w:t>
      </w:r>
    </w:p>
    <w:p w14:paraId="27EB92D7" w14:textId="77777777" w:rsidR="007B17E0" w:rsidRPr="007B17E0" w:rsidRDefault="007B17E0" w:rsidP="007B17E0">
      <w:pPr>
        <w:pStyle w:val="a7"/>
        <w:shd w:val="clear" w:color="auto" w:fill="FFFFFF"/>
        <w:spacing w:before="0" w:beforeAutospacing="0" w:line="306" w:lineRule="atLeast"/>
        <w:rPr>
          <w:color w:val="212529"/>
        </w:rPr>
      </w:pPr>
      <w:r w:rsidRPr="007B17E0">
        <w:rPr>
          <w:color w:val="333333"/>
        </w:rPr>
        <w:t>‌ Введите</w:t>
      </w:r>
      <w:r w:rsidRPr="007B17E0">
        <w:rPr>
          <w:color w:val="000000"/>
        </w:rPr>
        <w:t>данныеhttp://www.chemnet.ru Газета «Химия» и сайт для учителя «Я иду на урок химии»</w:t>
      </w:r>
      <w:r w:rsidRPr="007B17E0">
        <w:rPr>
          <w:color w:val="212529"/>
        </w:rPr>
        <w:br/>
      </w:r>
      <w:r w:rsidRPr="007B17E0">
        <w:rPr>
          <w:color w:val="000000"/>
        </w:rPr>
        <w:t>http://him.1september.ru Единая коллекция ЦОР: Предметная коллекция «Химия»</w:t>
      </w:r>
      <w:r w:rsidRPr="007B17E0">
        <w:rPr>
          <w:color w:val="212529"/>
        </w:rPr>
        <w:br/>
      </w:r>
      <w:r w:rsidRPr="007B17E0">
        <w:rPr>
          <w:color w:val="000000"/>
        </w:rPr>
        <w:t>http://school-collection.edu.ru/collection/chemistry Естественно-научные эксперименты: химия. Коллекция Российского общеобразовательного портала</w:t>
      </w:r>
      <w:r w:rsidRPr="007B17E0">
        <w:rPr>
          <w:color w:val="212529"/>
        </w:rPr>
        <w:br/>
      </w:r>
      <w:r w:rsidRPr="007B17E0">
        <w:rPr>
          <w:color w:val="000000"/>
        </w:rPr>
        <w:t>http://experiment.edu.ru АЛХИМИК: сайт Л.Ю. Аликберовой</w:t>
      </w:r>
      <w:r w:rsidRPr="007B17E0">
        <w:rPr>
          <w:color w:val="212529"/>
        </w:rPr>
        <w:br/>
      </w:r>
      <w:r w:rsidRPr="007B17E0">
        <w:rPr>
          <w:color w:val="000000"/>
        </w:rPr>
        <w:t>http://www alhimik.ru Всероссийская олимпиада школьников по химии</w:t>
      </w:r>
      <w:r w:rsidRPr="007B17E0">
        <w:rPr>
          <w:color w:val="212529"/>
        </w:rPr>
        <w:br/>
      </w:r>
      <w:r w:rsidRPr="007B17E0">
        <w:rPr>
          <w:color w:val="000000"/>
        </w:rPr>
        <w:t>http://chem.rusolymp.ru Органическая химия: электронный учебник для средней школы</w:t>
      </w:r>
      <w:r w:rsidRPr="007B17E0">
        <w:rPr>
          <w:color w:val="212529"/>
        </w:rPr>
        <w:br/>
      </w:r>
      <w:r w:rsidRPr="007B17E0">
        <w:rPr>
          <w:color w:val="000000"/>
        </w:rPr>
        <w:t>http://www.chemistry.ssu.samara.ru Основы химии: электронный учебник</w:t>
      </w:r>
      <w:r w:rsidRPr="007B17E0">
        <w:rPr>
          <w:color w:val="212529"/>
        </w:rPr>
        <w:br/>
      </w:r>
      <w:r w:rsidRPr="007B17E0">
        <w:rPr>
          <w:color w:val="000000"/>
        </w:rPr>
        <w:t>http://www hemi.nsu.ru Открытый колледж: Химия</w:t>
      </w:r>
      <w:r w:rsidRPr="007B17E0">
        <w:rPr>
          <w:color w:val="212529"/>
        </w:rPr>
        <w:br/>
      </w:r>
      <w:r w:rsidRPr="007B17E0">
        <w:rPr>
          <w:color w:val="000000"/>
        </w:rPr>
        <w:t>http://www.chemistry.ru Дистанционная олимпиада по химии: телекоммуникационный образовательный проект</w:t>
      </w:r>
      <w:r w:rsidRPr="007B17E0">
        <w:rPr>
          <w:color w:val="212529"/>
        </w:rPr>
        <w:br/>
      </w:r>
    </w:p>
    <w:p w14:paraId="7E1E1197" w14:textId="77777777" w:rsidR="005E408F" w:rsidRPr="007B17E0" w:rsidRDefault="005E408F" w:rsidP="00F62540">
      <w:pPr>
        <w:spacing w:line="360" w:lineRule="auto"/>
        <w:ind w:firstLine="709"/>
        <w:jc w:val="both"/>
        <w:rPr>
          <w:rFonts w:ascii="Times New Roman" w:hAnsi="Times New Roman" w:cs="Times New Roman"/>
          <w:color w:val="0D0D0D" w:themeColor="text1" w:themeTint="F2"/>
        </w:rPr>
        <w:sectPr w:rsidR="005E408F" w:rsidRPr="007B17E0" w:rsidSect="009663C5">
          <w:pgSz w:w="16838" w:h="11906" w:orient="landscape"/>
          <w:pgMar w:top="850" w:right="1134" w:bottom="1701" w:left="1134" w:header="708" w:footer="708" w:gutter="0"/>
          <w:cols w:space="708"/>
          <w:docGrid w:linePitch="360"/>
        </w:sectPr>
      </w:pPr>
    </w:p>
    <w:p w14:paraId="1E998805" w14:textId="4DC2A78D" w:rsidR="006E6048" w:rsidRPr="0033589F" w:rsidRDefault="006E6048" w:rsidP="00036BB0">
      <w:pPr>
        <w:ind w:firstLine="709"/>
        <w:jc w:val="both"/>
        <w:rPr>
          <w:rFonts w:ascii="Times New Roman" w:hAnsi="Times New Roman" w:cs="Times New Roman"/>
          <w:color w:val="0D0D0D" w:themeColor="text1" w:themeTint="F2"/>
          <w:sz w:val="28"/>
          <w:szCs w:val="28"/>
        </w:rPr>
      </w:pPr>
    </w:p>
    <w:sectPr w:rsidR="006E6048" w:rsidRPr="0033589F" w:rsidSect="0096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98CA6" w14:textId="77777777" w:rsidR="00522C49" w:rsidRDefault="00522C49" w:rsidP="00B055A7">
      <w:r>
        <w:separator/>
      </w:r>
    </w:p>
  </w:endnote>
  <w:endnote w:type="continuationSeparator" w:id="0">
    <w:p w14:paraId="2482D803" w14:textId="77777777" w:rsidR="00522C49" w:rsidRDefault="00522C49"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9928" w14:textId="77777777" w:rsidR="00522C49" w:rsidRDefault="00522C49" w:rsidP="00B055A7">
      <w:r>
        <w:separator/>
      </w:r>
    </w:p>
  </w:footnote>
  <w:footnote w:type="continuationSeparator" w:id="0">
    <w:p w14:paraId="5B8F5642" w14:textId="77777777" w:rsidR="00522C49" w:rsidRDefault="00522C49" w:rsidP="00B055A7">
      <w:r>
        <w:continuationSeparator/>
      </w:r>
    </w:p>
  </w:footnote>
  <w:footnote w:id="1">
    <w:p w14:paraId="71C05351" w14:textId="77777777" w:rsidR="003B73FF" w:rsidRPr="00830000" w:rsidRDefault="003B73FF" w:rsidP="003B73F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7A4947B4" w14:textId="77777777" w:rsidR="003B73FF" w:rsidRDefault="003B73FF" w:rsidP="003B73F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6928A8A" w14:textId="77777777" w:rsidR="004C1E0F" w:rsidRPr="00E55975" w:rsidRDefault="004C1E0F" w:rsidP="004C1E0F">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682069A1" w14:textId="77777777" w:rsidR="003B73FF" w:rsidRPr="00E55975" w:rsidRDefault="003B73FF" w:rsidP="003B73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3E812519" w14:textId="77777777" w:rsidR="003B73FF" w:rsidRPr="00E55975" w:rsidRDefault="003B73FF" w:rsidP="003B73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7A5480D7" w14:textId="4BBD2540" w:rsidR="00750EF2" w:rsidRPr="00E55975" w:rsidRDefault="00750EF2" w:rsidP="00750EF2">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074E6507" w:rsidR="00D559A5" w:rsidRDefault="00D559A5">
        <w:pPr>
          <w:pStyle w:val="af0"/>
          <w:jc w:val="center"/>
        </w:pPr>
        <w:r>
          <w:fldChar w:fldCharType="begin"/>
        </w:r>
        <w:r>
          <w:instrText>PAGE   \* MERGEFORMAT</w:instrText>
        </w:r>
        <w:r>
          <w:fldChar w:fldCharType="separate"/>
        </w:r>
        <w:r w:rsidR="008F7CC9">
          <w:rPr>
            <w:noProof/>
          </w:rPr>
          <w:t>44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10"/>
  </w:num>
  <w:num w:numId="5">
    <w:abstractNumId w:val="25"/>
  </w:num>
  <w:num w:numId="6">
    <w:abstractNumId w:val="2"/>
  </w:num>
  <w:num w:numId="7">
    <w:abstractNumId w:val="23"/>
  </w:num>
  <w:num w:numId="8">
    <w:abstractNumId w:val="13"/>
  </w:num>
  <w:num w:numId="9">
    <w:abstractNumId w:val="15"/>
  </w:num>
  <w:num w:numId="10">
    <w:abstractNumId w:val="26"/>
  </w:num>
  <w:num w:numId="11">
    <w:abstractNumId w:val="19"/>
  </w:num>
  <w:num w:numId="12">
    <w:abstractNumId w:val="29"/>
  </w:num>
  <w:num w:numId="13">
    <w:abstractNumId w:val="0"/>
  </w:num>
  <w:num w:numId="14">
    <w:abstractNumId w:val="21"/>
  </w:num>
  <w:num w:numId="15">
    <w:abstractNumId w:val="6"/>
  </w:num>
  <w:num w:numId="16">
    <w:abstractNumId w:val="20"/>
  </w:num>
  <w:num w:numId="17">
    <w:abstractNumId w:val="1"/>
  </w:num>
  <w:num w:numId="18">
    <w:abstractNumId w:val="22"/>
  </w:num>
  <w:num w:numId="19">
    <w:abstractNumId w:val="17"/>
  </w:num>
  <w:num w:numId="20">
    <w:abstractNumId w:val="7"/>
  </w:num>
  <w:num w:numId="21">
    <w:abstractNumId w:val="4"/>
  </w:num>
  <w:num w:numId="22">
    <w:abstractNumId w:val="9"/>
  </w:num>
  <w:num w:numId="23">
    <w:abstractNumId w:val="5"/>
  </w:num>
  <w:num w:numId="24">
    <w:abstractNumId w:val="11"/>
  </w:num>
  <w:num w:numId="25">
    <w:abstractNumId w:val="8"/>
  </w:num>
  <w:num w:numId="26">
    <w:abstractNumId w:val="3"/>
  </w:num>
  <w:num w:numId="27">
    <w:abstractNumId w:val="18"/>
  </w:num>
  <w:num w:numId="28">
    <w:abstractNumId w:val="16"/>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53A2"/>
    <w:rsid w:val="000166AC"/>
    <w:rsid w:val="00017574"/>
    <w:rsid w:val="000219FA"/>
    <w:rsid w:val="0002225B"/>
    <w:rsid w:val="00030A25"/>
    <w:rsid w:val="000317A0"/>
    <w:rsid w:val="000351E5"/>
    <w:rsid w:val="00036BB0"/>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1DD8"/>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B3999"/>
    <w:rsid w:val="001C454C"/>
    <w:rsid w:val="001C683D"/>
    <w:rsid w:val="001C70B9"/>
    <w:rsid w:val="001D0073"/>
    <w:rsid w:val="001D64CB"/>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6E8"/>
    <w:rsid w:val="00356D6C"/>
    <w:rsid w:val="003629F0"/>
    <w:rsid w:val="00367753"/>
    <w:rsid w:val="003677CD"/>
    <w:rsid w:val="00367D03"/>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72294"/>
    <w:rsid w:val="00475E0C"/>
    <w:rsid w:val="00482A91"/>
    <w:rsid w:val="004852E1"/>
    <w:rsid w:val="00491B03"/>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E5657"/>
    <w:rsid w:val="004F33D2"/>
    <w:rsid w:val="004F6291"/>
    <w:rsid w:val="004F6DEB"/>
    <w:rsid w:val="0050661F"/>
    <w:rsid w:val="005072A8"/>
    <w:rsid w:val="00510C02"/>
    <w:rsid w:val="00512FB6"/>
    <w:rsid w:val="00514266"/>
    <w:rsid w:val="00517642"/>
    <w:rsid w:val="00522C49"/>
    <w:rsid w:val="0052532F"/>
    <w:rsid w:val="005267FB"/>
    <w:rsid w:val="00527605"/>
    <w:rsid w:val="005301BC"/>
    <w:rsid w:val="00530ACB"/>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C6DEF"/>
    <w:rsid w:val="005D1035"/>
    <w:rsid w:val="005E0DCD"/>
    <w:rsid w:val="005E408F"/>
    <w:rsid w:val="0060278A"/>
    <w:rsid w:val="006075F7"/>
    <w:rsid w:val="0061187B"/>
    <w:rsid w:val="006171F9"/>
    <w:rsid w:val="00617A2E"/>
    <w:rsid w:val="00621FC2"/>
    <w:rsid w:val="006240F1"/>
    <w:rsid w:val="006243A9"/>
    <w:rsid w:val="006244B5"/>
    <w:rsid w:val="00632E3F"/>
    <w:rsid w:val="00634401"/>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9CF"/>
    <w:rsid w:val="006A3BDA"/>
    <w:rsid w:val="006A4457"/>
    <w:rsid w:val="006A5D46"/>
    <w:rsid w:val="006A5F52"/>
    <w:rsid w:val="006A723F"/>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0EF2"/>
    <w:rsid w:val="00752C9E"/>
    <w:rsid w:val="00752E69"/>
    <w:rsid w:val="007628A9"/>
    <w:rsid w:val="00762DC6"/>
    <w:rsid w:val="00765775"/>
    <w:rsid w:val="00787E8C"/>
    <w:rsid w:val="00793FEE"/>
    <w:rsid w:val="00794770"/>
    <w:rsid w:val="00796886"/>
    <w:rsid w:val="007A1E0E"/>
    <w:rsid w:val="007A3FA5"/>
    <w:rsid w:val="007A4F74"/>
    <w:rsid w:val="007B17E0"/>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46F9E"/>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8F7CC9"/>
    <w:rsid w:val="00910C63"/>
    <w:rsid w:val="009121CB"/>
    <w:rsid w:val="00912CDF"/>
    <w:rsid w:val="00921377"/>
    <w:rsid w:val="0092193D"/>
    <w:rsid w:val="00921D02"/>
    <w:rsid w:val="00923277"/>
    <w:rsid w:val="0093326F"/>
    <w:rsid w:val="00935B51"/>
    <w:rsid w:val="00943F4F"/>
    <w:rsid w:val="00944D2B"/>
    <w:rsid w:val="00947319"/>
    <w:rsid w:val="00947B8D"/>
    <w:rsid w:val="009663C5"/>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492F"/>
    <w:rsid w:val="00AA005D"/>
    <w:rsid w:val="00AA2055"/>
    <w:rsid w:val="00AA4FCE"/>
    <w:rsid w:val="00AA6483"/>
    <w:rsid w:val="00AB35BC"/>
    <w:rsid w:val="00AB481E"/>
    <w:rsid w:val="00AB5564"/>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BF7C74"/>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3194"/>
    <w:rsid w:val="00C802C7"/>
    <w:rsid w:val="00C804CA"/>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B37F0"/>
    <w:rsid w:val="00FC24C9"/>
    <w:rsid w:val="00FC710A"/>
    <w:rsid w:val="00FD1FF7"/>
    <w:rsid w:val="00FD28AF"/>
    <w:rsid w:val="00FD485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83595564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15444</Words>
  <Characters>88031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3</cp:revision>
  <cp:lastPrinted>2022-04-25T17:14:00Z</cp:lastPrinted>
  <dcterms:created xsi:type="dcterms:W3CDTF">2024-12-02T13:06:00Z</dcterms:created>
  <dcterms:modified xsi:type="dcterms:W3CDTF">2024-12-02T13:06:00Z</dcterms:modified>
</cp:coreProperties>
</file>